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66F" w:rsidRPr="009C566F" w:rsidRDefault="009C566F" w:rsidP="009C566F">
      <w:pPr>
        <w:spacing w:line="480" w:lineRule="auto"/>
        <w:jc w:val="left"/>
        <w:rPr>
          <w:rFonts w:ascii="等线" w:eastAsia="等线" w:hAnsi="等线" w:cs="Times New Roman"/>
          <w:b/>
        </w:rPr>
      </w:pPr>
      <w:r w:rsidRPr="009C566F">
        <w:rPr>
          <w:rFonts w:ascii="等线" w:eastAsia="等线" w:hAnsi="等线" w:cs="Times New Roman" w:hint="eastAsia"/>
          <w:b/>
        </w:rPr>
        <w:t>报告人简介：</w:t>
      </w:r>
      <w:bookmarkStart w:id="0" w:name="_GoBack"/>
      <w:bookmarkEnd w:id="0"/>
    </w:p>
    <w:p w:rsidR="009C566F" w:rsidRPr="009C566F" w:rsidRDefault="009C566F" w:rsidP="009C566F">
      <w:pPr>
        <w:shd w:val="clear" w:color="auto" w:fill="FFFFFF"/>
        <w:spacing w:afterLines="50" w:after="156" w:line="360" w:lineRule="auto"/>
        <w:ind w:firstLineChars="200" w:firstLine="420"/>
        <w:rPr>
          <w:rFonts w:ascii="等线" w:eastAsia="等线" w:hAnsi="等线" w:cs="Times New Roman"/>
        </w:rPr>
      </w:pPr>
      <w:r w:rsidRPr="009C566F">
        <w:rPr>
          <w:rFonts w:ascii="等线" w:eastAsia="等线" w:hAnsi="等线" w:cs="Times New Roman"/>
          <w:b/>
        </w:rPr>
        <w:t>尤民生</w:t>
      </w:r>
      <w:r w:rsidRPr="009C566F">
        <w:rPr>
          <w:rFonts w:ascii="等线" w:eastAsia="等线" w:hAnsi="等线" w:cs="Times New Roman" w:hint="eastAsia"/>
        </w:rPr>
        <w:t>，植物保护学院</w:t>
      </w:r>
      <w:r w:rsidRPr="009C566F">
        <w:rPr>
          <w:rFonts w:ascii="等线" w:eastAsia="等线" w:hAnsi="等线" w:cs="Times New Roman"/>
        </w:rPr>
        <w:t>教授，博士生导师，闽台作物有害生物生态防控国家重点实验室主任。长期从事小菜蛾等重要农业害虫灾变机理和生态控制的理论研究、防控技术研发与集成、产业化示范与应用工作。系全国杰出专业技术人才、国家“百千万人才工程”第一、二层次人选。先后主持科技部、农业部、国家自然科学基金重点项目、重大国际合作项目、加拿大国际发展署等20多个科研项目；在</w:t>
      </w:r>
      <w:r w:rsidRPr="009C566F">
        <w:rPr>
          <w:rFonts w:ascii="Times New Roman" w:eastAsia="等线" w:hAnsi="Times New Roman" w:cs="Times New Roman"/>
          <w:color w:val="333333"/>
        </w:rPr>
        <w:t>Nature Genetics</w:t>
      </w:r>
      <w:r w:rsidRPr="009C566F">
        <w:rPr>
          <w:rFonts w:ascii="等线" w:eastAsia="等线" w:hAnsi="等线" w:cs="Times New Roman"/>
        </w:rPr>
        <w:t>等国内外学术刊物上发表学术论文300余篇、出版全国性教材4部、学术专著6部，授权国家发明专利12项，地方标准4项。主持获国家科技进步二等奖、何梁何利科学与技术进步奖、福建省科技重大贡献奖、福建省自然科学奖一等奖等国家和省部级奖励9项。</w:t>
      </w:r>
    </w:p>
    <w:p w:rsidR="009C566F" w:rsidRPr="009C566F" w:rsidRDefault="009C566F" w:rsidP="009C566F">
      <w:pPr>
        <w:shd w:val="clear" w:color="auto" w:fill="FFFFFF"/>
        <w:spacing w:afterLines="50" w:after="156" w:line="360" w:lineRule="auto"/>
        <w:ind w:firstLineChars="200" w:firstLine="420"/>
        <w:rPr>
          <w:rFonts w:ascii="等线" w:eastAsia="等线" w:hAnsi="等线" w:cs="Times New Roman"/>
        </w:rPr>
      </w:pPr>
      <w:r w:rsidRPr="009C566F">
        <w:rPr>
          <w:rFonts w:ascii="等线" w:eastAsia="等线" w:hAnsi="等线" w:cs="Times New Roman" w:hint="eastAsia"/>
          <w:b/>
        </w:rPr>
        <w:t>魏</w:t>
      </w:r>
      <w:proofErr w:type="gramStart"/>
      <w:r w:rsidRPr="009C566F">
        <w:rPr>
          <w:rFonts w:ascii="等线" w:eastAsia="等线" w:hAnsi="等线" w:cs="Times New Roman" w:hint="eastAsia"/>
          <w:b/>
        </w:rPr>
        <w:t>太</w:t>
      </w:r>
      <w:proofErr w:type="gramEnd"/>
      <w:r w:rsidRPr="009C566F">
        <w:rPr>
          <w:rFonts w:ascii="等线" w:eastAsia="等线" w:hAnsi="等线" w:cs="Times New Roman" w:hint="eastAsia"/>
          <w:b/>
        </w:rPr>
        <w:t>云</w:t>
      </w:r>
      <w:r w:rsidRPr="009C566F">
        <w:rPr>
          <w:rFonts w:ascii="等线" w:eastAsia="等线" w:hAnsi="等线" w:cs="Times New Roman" w:hint="eastAsia"/>
        </w:rPr>
        <w:t>，福建农林大学植物保护学院研究员，博士生导师，教育部长</w:t>
      </w:r>
      <w:proofErr w:type="gramStart"/>
      <w:r w:rsidRPr="009C566F">
        <w:rPr>
          <w:rFonts w:ascii="等线" w:eastAsia="等线" w:hAnsi="等线" w:cs="Times New Roman" w:hint="eastAsia"/>
        </w:rPr>
        <w:t>江学者</w:t>
      </w:r>
      <w:proofErr w:type="gramEnd"/>
      <w:r w:rsidRPr="009C566F">
        <w:rPr>
          <w:rFonts w:ascii="等线" w:eastAsia="等线" w:hAnsi="等线" w:cs="Times New Roman" w:hint="eastAsia"/>
        </w:rPr>
        <w:t>特聘教授，国家杰出青年科学基金获得者。主要从事</w:t>
      </w:r>
      <w:r w:rsidRPr="009C566F">
        <w:rPr>
          <w:rFonts w:ascii="等线" w:eastAsia="等线" w:hAnsi="等线" w:cs="Times New Roman"/>
        </w:rPr>
        <w:t>水稻病毒与介体昆虫的互作关系，在国际上首次建立了3种稻飞虱细胞系，解析了水稻病毒在其介体昆虫及培养细胞内的</w:t>
      </w:r>
      <w:proofErr w:type="gramStart"/>
      <w:r w:rsidRPr="009C566F">
        <w:rPr>
          <w:rFonts w:ascii="等线" w:eastAsia="等线" w:hAnsi="等线" w:cs="Times New Roman"/>
        </w:rPr>
        <w:t>侵染</w:t>
      </w:r>
      <w:proofErr w:type="gramEnd"/>
      <w:r w:rsidRPr="009C566F">
        <w:rPr>
          <w:rFonts w:ascii="等线" w:eastAsia="等线" w:hAnsi="等线" w:cs="Times New Roman"/>
        </w:rPr>
        <w:t>和增殖机制，揭示了植物病毒突破介体天然免疫系统以及突破垂直传播屏障的机制。以通讯或第一作者在</w:t>
      </w:r>
      <w:r w:rsidRPr="009C566F">
        <w:rPr>
          <w:rFonts w:ascii="Times New Roman" w:eastAsia="等线" w:hAnsi="Times New Roman" w:cs="Times New Roman"/>
          <w:color w:val="333333"/>
        </w:rPr>
        <w:t>《</w:t>
      </w:r>
      <w:r w:rsidRPr="009C566F">
        <w:rPr>
          <w:rFonts w:ascii="Times New Roman" w:eastAsia="等线" w:hAnsi="Times New Roman" w:cs="Times New Roman"/>
          <w:color w:val="333333"/>
        </w:rPr>
        <w:t>Annual Review of Phytopathology</w:t>
      </w:r>
      <w:r w:rsidRPr="009C566F">
        <w:rPr>
          <w:rFonts w:ascii="Times New Roman" w:eastAsia="等线" w:hAnsi="Times New Roman" w:cs="Times New Roman"/>
          <w:color w:val="333333"/>
        </w:rPr>
        <w:t>》、《</w:t>
      </w:r>
      <w:r w:rsidRPr="009C566F">
        <w:rPr>
          <w:rFonts w:ascii="Times New Roman" w:eastAsia="等线" w:hAnsi="Times New Roman" w:cs="Times New Roman"/>
          <w:color w:val="333333"/>
        </w:rPr>
        <w:t>Nature Microbiology</w:t>
      </w:r>
      <w:r w:rsidRPr="009C566F">
        <w:rPr>
          <w:rFonts w:ascii="Times New Roman" w:eastAsia="等线" w:hAnsi="Times New Roman" w:cs="Times New Roman"/>
          <w:color w:val="333333"/>
        </w:rPr>
        <w:t>》、《</w:t>
      </w:r>
      <w:r w:rsidRPr="009C566F">
        <w:rPr>
          <w:rFonts w:ascii="Times New Roman" w:eastAsia="等线" w:hAnsi="Times New Roman" w:cs="Times New Roman"/>
          <w:color w:val="333333"/>
        </w:rPr>
        <w:t>Nature Communications</w:t>
      </w:r>
      <w:r w:rsidRPr="009C566F">
        <w:rPr>
          <w:rFonts w:ascii="Times New Roman" w:eastAsia="等线" w:hAnsi="Times New Roman" w:cs="Times New Roman"/>
          <w:color w:val="333333"/>
        </w:rPr>
        <w:t>》、《</w:t>
      </w:r>
      <w:proofErr w:type="spellStart"/>
      <w:r w:rsidRPr="009C566F">
        <w:rPr>
          <w:rFonts w:ascii="Times New Roman" w:eastAsia="等线" w:hAnsi="Times New Roman" w:cs="Times New Roman"/>
          <w:color w:val="333333"/>
        </w:rPr>
        <w:t>PLoS</w:t>
      </w:r>
      <w:proofErr w:type="spellEnd"/>
      <w:r w:rsidRPr="009C566F">
        <w:rPr>
          <w:rFonts w:ascii="Times New Roman" w:eastAsia="等线" w:hAnsi="Times New Roman" w:cs="Times New Roman"/>
          <w:color w:val="333333"/>
        </w:rPr>
        <w:t xml:space="preserve"> Pathogens</w:t>
      </w:r>
      <w:r w:rsidRPr="009C566F">
        <w:rPr>
          <w:rFonts w:ascii="Times New Roman" w:eastAsia="等线" w:hAnsi="Times New Roman" w:cs="Times New Roman"/>
          <w:color w:val="333333"/>
        </w:rPr>
        <w:t>》和《</w:t>
      </w:r>
      <w:r w:rsidRPr="009C566F">
        <w:rPr>
          <w:rFonts w:ascii="Times New Roman" w:eastAsia="等线" w:hAnsi="Times New Roman" w:cs="Times New Roman"/>
          <w:color w:val="333333"/>
        </w:rPr>
        <w:t>Journal of Virology</w:t>
      </w:r>
      <w:r w:rsidRPr="009C566F">
        <w:rPr>
          <w:rFonts w:ascii="Times New Roman" w:eastAsia="等线" w:hAnsi="Times New Roman" w:cs="Times New Roman"/>
          <w:color w:val="333333"/>
        </w:rPr>
        <w:t>》</w:t>
      </w:r>
      <w:r w:rsidRPr="009C566F">
        <w:rPr>
          <w:rFonts w:ascii="等线" w:eastAsia="等线" w:hAnsi="等线" w:cs="Times New Roman"/>
        </w:rPr>
        <w:t>等国际著名刊物上发表论文。</w:t>
      </w:r>
    </w:p>
    <w:p w:rsidR="009C566F" w:rsidRPr="009C566F" w:rsidRDefault="009C566F" w:rsidP="009C566F">
      <w:pPr>
        <w:spacing w:afterLines="50" w:after="156" w:line="360" w:lineRule="auto"/>
        <w:ind w:firstLineChars="200" w:firstLine="420"/>
        <w:rPr>
          <w:rFonts w:ascii="等线" w:eastAsia="等线" w:hAnsi="等线" w:cs="Times New Roman"/>
        </w:rPr>
      </w:pPr>
      <w:r w:rsidRPr="009C566F">
        <w:rPr>
          <w:rFonts w:ascii="等线" w:eastAsia="等线" w:hAnsi="等线" w:cs="Times New Roman" w:hint="eastAsia"/>
          <w:b/>
        </w:rPr>
        <w:t>鲁国东</w:t>
      </w:r>
      <w:r w:rsidRPr="009C566F">
        <w:rPr>
          <w:rFonts w:ascii="等线" w:eastAsia="等线" w:hAnsi="等线" w:cs="Times New Roman" w:hint="eastAsia"/>
        </w:rPr>
        <w:t>，教授，博士生导师，福建农林大学生物农药和化学生物学教育部重点实验室副主任，国家菌草工程技术研究中心副主任。为中国菌物学会植物病原菌物专业委员会委员和福建省植物病理学会副理事长。2006年入选“福建省高等学校新世纪优秀人才支持计划”和福建省“百千万人才工程”人选。2016年入选第二批福建省特殊支持人才“百千万工程领军人才”。主要从事植物与病原菌相互作用的分子生物学，特别是水稻与稻瘟病</w:t>
      </w:r>
      <w:proofErr w:type="gramStart"/>
      <w:r w:rsidRPr="009C566F">
        <w:rPr>
          <w:rFonts w:ascii="等线" w:eastAsia="等线" w:hAnsi="等线" w:cs="Times New Roman" w:hint="eastAsia"/>
        </w:rPr>
        <w:t>菌</w:t>
      </w:r>
      <w:proofErr w:type="gramEnd"/>
      <w:r w:rsidRPr="009C566F">
        <w:rPr>
          <w:rFonts w:ascii="等线" w:eastAsia="等线" w:hAnsi="等线" w:cs="Times New Roman" w:hint="eastAsia"/>
        </w:rPr>
        <w:t>相互作用的分子机理研究。近年来，主持十几项国家和省部级科研课题，发表论文100余篇，其中SCI收录50多篇。获得福建省科学技术二等奖和福建省科技进步三等奖各一项。</w:t>
      </w:r>
    </w:p>
    <w:p w:rsidR="009C566F" w:rsidRPr="009C566F" w:rsidRDefault="009C566F" w:rsidP="009C566F">
      <w:pPr>
        <w:widowControl/>
        <w:shd w:val="clear" w:color="auto" w:fill="FFFFFF"/>
        <w:spacing w:afterLines="50" w:after="156" w:line="360" w:lineRule="auto"/>
        <w:ind w:firstLineChars="200" w:firstLine="420"/>
        <w:jc w:val="left"/>
        <w:rPr>
          <w:rFonts w:ascii="等线" w:eastAsia="等线" w:hAnsi="等线" w:cs="Times New Roman"/>
        </w:rPr>
      </w:pPr>
      <w:r w:rsidRPr="009C566F">
        <w:rPr>
          <w:rFonts w:ascii="等线" w:eastAsia="等线" w:hAnsi="等线" w:cs="Times New Roman"/>
          <w:b/>
        </w:rPr>
        <w:t>潘晓鸿</w:t>
      </w:r>
      <w:r w:rsidRPr="009C566F">
        <w:rPr>
          <w:rFonts w:ascii="等线" w:eastAsia="等线" w:hAnsi="等线" w:cs="Times New Roman"/>
        </w:rPr>
        <w:t>，博士，福建农林大学植物保护学院助理研究员，主要研究领域为农药学(纳米农药)、微生物学。先后主持1项国家自然科学基金青年项目、2项福建省科技厅面上项目、1项福建省教育厅中青年教师科研项目和1项</w:t>
      </w:r>
      <w:proofErr w:type="gramStart"/>
      <w:r w:rsidRPr="009C566F">
        <w:rPr>
          <w:rFonts w:ascii="等线" w:eastAsia="等线" w:hAnsi="等线" w:cs="Times New Roman"/>
        </w:rPr>
        <w:t>福建农林大学优博基金</w:t>
      </w:r>
      <w:proofErr w:type="gramEnd"/>
      <w:r w:rsidRPr="009C566F">
        <w:rPr>
          <w:rFonts w:ascii="等线" w:eastAsia="等线" w:hAnsi="等线" w:cs="Times New Roman"/>
        </w:rPr>
        <w:t>，参与国家重点研发、国家863、国际合作重大项目和国家基金重点的研究。发表论文40余篇，其中</w:t>
      </w:r>
      <w:proofErr w:type="gramStart"/>
      <w:r w:rsidRPr="009C566F">
        <w:rPr>
          <w:rFonts w:ascii="等线" w:eastAsia="等线" w:hAnsi="等线" w:cs="Times New Roman"/>
        </w:rPr>
        <w:t>一</w:t>
      </w:r>
      <w:proofErr w:type="gramEnd"/>
      <w:r w:rsidRPr="009C566F">
        <w:rPr>
          <w:rFonts w:ascii="等线" w:eastAsia="等线" w:hAnsi="等线" w:cs="Times New Roman"/>
        </w:rPr>
        <w:t>作14篇（IF&gt;8的3篇），通讯7篇，与院所合作在顶级期刊</w:t>
      </w:r>
      <w:r w:rsidRPr="009C566F">
        <w:rPr>
          <w:rFonts w:ascii="Times New Roman" w:eastAsia="等线" w:hAnsi="Times New Roman" w:cs="Times New Roman"/>
          <w:color w:val="333333"/>
        </w:rPr>
        <w:t>Advanced Materials</w:t>
      </w:r>
      <w:r w:rsidRPr="009C566F">
        <w:rPr>
          <w:rFonts w:ascii="等线" w:eastAsia="等线" w:hAnsi="等线" w:cs="Times New Roman"/>
        </w:rPr>
        <w:t>（IF=27.4）上发表高水平论文。</w:t>
      </w:r>
    </w:p>
    <w:p w:rsidR="009C566F" w:rsidRPr="009C566F" w:rsidRDefault="009C566F" w:rsidP="009C566F">
      <w:pPr>
        <w:widowControl/>
        <w:shd w:val="clear" w:color="auto" w:fill="FFFFFF"/>
        <w:spacing w:afterLines="50" w:after="156" w:line="360" w:lineRule="auto"/>
        <w:ind w:firstLineChars="200" w:firstLine="420"/>
        <w:jc w:val="left"/>
        <w:rPr>
          <w:rFonts w:ascii="等线" w:eastAsia="等线" w:hAnsi="等线" w:cs="Times New Roman"/>
        </w:rPr>
      </w:pPr>
      <w:r w:rsidRPr="009C566F">
        <w:rPr>
          <w:rFonts w:ascii="等线" w:eastAsia="等线" w:hAnsi="等线" w:cs="Times New Roman" w:hint="eastAsia"/>
          <w:b/>
        </w:rPr>
        <w:lastRenderedPageBreak/>
        <w:t>黄丽</w:t>
      </w:r>
      <w:proofErr w:type="gramStart"/>
      <w:r w:rsidRPr="009C566F">
        <w:rPr>
          <w:rFonts w:ascii="等线" w:eastAsia="等线" w:hAnsi="等线" w:cs="Times New Roman" w:hint="eastAsia"/>
          <w:b/>
        </w:rPr>
        <w:t>丽</w:t>
      </w:r>
      <w:proofErr w:type="gramEnd"/>
      <w:r w:rsidRPr="009C566F">
        <w:rPr>
          <w:rFonts w:ascii="等线" w:eastAsia="等线" w:hAnsi="等线" w:cs="Times New Roman" w:hint="eastAsia"/>
        </w:rPr>
        <w:t>，</w:t>
      </w:r>
      <w:r w:rsidRPr="009C566F">
        <w:rPr>
          <w:rFonts w:ascii="等线" w:eastAsia="等线" w:hAnsi="等线" w:cs="Times New Roman"/>
        </w:rPr>
        <w:t>西北农林科技大学二级教授、博导，国家973项目首席科学家，留学德国，享受国务院政府特殊津贴。获陕西省特支计划杰出人才、全国优秀教师、全国女职工建功立业标兵、宝钢优秀教师等称号。兼任陕西省</w:t>
      </w:r>
      <w:proofErr w:type="gramStart"/>
      <w:r w:rsidRPr="009C566F">
        <w:rPr>
          <w:rFonts w:ascii="等线" w:eastAsia="等线" w:hAnsi="等线" w:cs="Times New Roman"/>
        </w:rPr>
        <w:t>统一战线智库首批</w:t>
      </w:r>
      <w:proofErr w:type="gramEnd"/>
      <w:r w:rsidRPr="009C566F">
        <w:rPr>
          <w:rFonts w:ascii="等线" w:eastAsia="等线" w:hAnsi="等线" w:cs="Times New Roman"/>
        </w:rPr>
        <w:t>聘任专家、陕西省现代农业产业</w:t>
      </w:r>
      <w:proofErr w:type="gramStart"/>
      <w:r w:rsidRPr="009C566F">
        <w:rPr>
          <w:rFonts w:ascii="等线" w:eastAsia="等线" w:hAnsi="等线" w:cs="Times New Roman"/>
        </w:rPr>
        <w:t>研究院智库专家</w:t>
      </w:r>
      <w:proofErr w:type="gramEnd"/>
      <w:r w:rsidRPr="009C566F">
        <w:rPr>
          <w:rFonts w:ascii="等线" w:eastAsia="等线" w:hAnsi="等线" w:cs="Times New Roman"/>
        </w:rPr>
        <w:t>、中国农学</w:t>
      </w:r>
      <w:proofErr w:type="gramStart"/>
      <w:r w:rsidRPr="009C566F">
        <w:rPr>
          <w:rFonts w:ascii="等线" w:eastAsia="等线" w:hAnsi="等线" w:cs="Times New Roman"/>
        </w:rPr>
        <w:t>会农业</w:t>
      </w:r>
      <w:proofErr w:type="gramEnd"/>
      <w:r w:rsidRPr="009C566F">
        <w:rPr>
          <w:rFonts w:ascii="等线" w:eastAsia="等线" w:hAnsi="等线" w:cs="Times New Roman"/>
        </w:rPr>
        <w:t>环境损害鉴定评估分会副理事长、中国园艺学会猕猴桃分会理事、中国植物病理学会生物防治专业委员会副主任委员、国家猕猴桃科技创新联盟学术委员会委员等。先后在国内外行业顶级期刊发表学术论文200余篇；获</w:t>
      </w:r>
      <w:proofErr w:type="gramStart"/>
      <w:r w:rsidRPr="009C566F">
        <w:rPr>
          <w:rFonts w:ascii="等线" w:eastAsia="等线" w:hAnsi="等线" w:cs="Times New Roman"/>
        </w:rPr>
        <w:t>批国家</w:t>
      </w:r>
      <w:proofErr w:type="gramEnd"/>
      <w:r w:rsidRPr="009C566F">
        <w:rPr>
          <w:rFonts w:ascii="等线" w:eastAsia="等线" w:hAnsi="等线" w:cs="Times New Roman"/>
        </w:rPr>
        <w:t>发明专利5件，制定行业和地方标准5部，出版书籍16部；以第一完成人获国家科技进步二等奖、陕西省科学技术一等奖和大北农科技成果一等奖各1项。</w:t>
      </w:r>
    </w:p>
    <w:p w:rsidR="009C566F" w:rsidRPr="009C566F" w:rsidRDefault="009C566F" w:rsidP="009C566F">
      <w:pPr>
        <w:spacing w:afterLines="50" w:after="156" w:line="360" w:lineRule="auto"/>
        <w:ind w:firstLineChars="200" w:firstLine="420"/>
        <w:rPr>
          <w:rFonts w:ascii="等线" w:eastAsia="等线" w:hAnsi="等线" w:cs="Times New Roman"/>
          <w:color w:val="333333"/>
        </w:rPr>
      </w:pPr>
      <w:r w:rsidRPr="009C566F">
        <w:rPr>
          <w:rFonts w:ascii="等线" w:eastAsia="等线" w:hAnsi="等线" w:cs="Times New Roman"/>
          <w:b/>
          <w:color w:val="333333"/>
        </w:rPr>
        <w:t>刘慧泉</w:t>
      </w:r>
      <w:r w:rsidRPr="009C566F">
        <w:rPr>
          <w:rFonts w:ascii="等线" w:eastAsia="等线" w:hAnsi="等线" w:cs="Times New Roman" w:hint="eastAsia"/>
          <w:color w:val="333333"/>
        </w:rPr>
        <w:t>，西北农林科技大学植物保护</w:t>
      </w:r>
      <w:r w:rsidRPr="009C566F">
        <w:rPr>
          <w:rFonts w:ascii="等线" w:eastAsia="等线" w:hAnsi="等线" w:cs="Times New Roman"/>
          <w:color w:val="333333"/>
        </w:rPr>
        <w:t>学院研究员，博士生导师，中国植物保护学会和植物病理学会青年工作委员会委员。主要从事粮食作物真菌病害理论基础研究工作，在小麦赤霉病</w:t>
      </w:r>
      <w:proofErr w:type="gramStart"/>
      <w:r w:rsidRPr="009C566F">
        <w:rPr>
          <w:rFonts w:ascii="等线" w:eastAsia="等线" w:hAnsi="等线" w:cs="Times New Roman"/>
          <w:color w:val="333333"/>
        </w:rPr>
        <w:t>菌</w:t>
      </w:r>
      <w:proofErr w:type="gramEnd"/>
      <w:r w:rsidRPr="009C566F">
        <w:rPr>
          <w:rFonts w:ascii="等线" w:eastAsia="等线" w:hAnsi="等线" w:cs="Times New Roman"/>
          <w:color w:val="333333"/>
        </w:rPr>
        <w:t>有性生殖和致病机理研究方面取得了一系列进展。主持国家自然科学基金、国家重点研发计划（课题）、陕西省创新人才推进计划（科技新星）等项目，在</w:t>
      </w:r>
      <w:r w:rsidRPr="009C566F">
        <w:rPr>
          <w:rFonts w:ascii="Times New Roman" w:eastAsia="等线" w:hAnsi="Times New Roman" w:cs="Times New Roman"/>
          <w:color w:val="333333"/>
        </w:rPr>
        <w:t>Genome Research</w:t>
      </w:r>
      <w:r w:rsidRPr="009C566F">
        <w:rPr>
          <w:rFonts w:ascii="Times New Roman" w:eastAsia="等线" w:hAnsi="Times New Roman" w:cs="Times New Roman"/>
          <w:color w:val="333333"/>
        </w:rPr>
        <w:t>、</w:t>
      </w:r>
      <w:r w:rsidRPr="009C566F">
        <w:rPr>
          <w:rFonts w:ascii="Times New Roman" w:eastAsia="等线" w:hAnsi="Times New Roman" w:cs="Times New Roman"/>
          <w:color w:val="333333"/>
        </w:rPr>
        <w:t>PNAS</w:t>
      </w:r>
      <w:r w:rsidRPr="009C566F">
        <w:rPr>
          <w:rFonts w:ascii="Times New Roman" w:eastAsia="等线" w:hAnsi="Times New Roman" w:cs="Times New Roman"/>
          <w:color w:val="333333"/>
        </w:rPr>
        <w:t>、</w:t>
      </w:r>
      <w:r w:rsidRPr="009C566F">
        <w:rPr>
          <w:rFonts w:ascii="Times New Roman" w:eastAsia="等线" w:hAnsi="Times New Roman" w:cs="Times New Roman"/>
          <w:color w:val="333333"/>
        </w:rPr>
        <w:t>Nature Communications</w:t>
      </w:r>
      <w:r w:rsidRPr="009C566F">
        <w:rPr>
          <w:rFonts w:ascii="等线" w:eastAsia="等线" w:hAnsi="等线" w:cs="Times New Roman"/>
          <w:color w:val="333333"/>
        </w:rPr>
        <w:t>等期刊发表学术论文40余篇。曾获全国百篇优秀博士学位论文、陕西省自然科学优秀学术论文一等奖、陕西省青年科技奖、国家优秀青年基金、农业部“杰出青年农业科学家”、中组部“万人计划”青年拔尖人才</w:t>
      </w:r>
      <w:r w:rsidRPr="009C566F">
        <w:rPr>
          <w:rFonts w:ascii="等线" w:eastAsia="等线" w:hAnsi="等线" w:cs="Times New Roman" w:hint="eastAsia"/>
          <w:color w:val="333333"/>
        </w:rPr>
        <w:t>、</w:t>
      </w:r>
      <w:r w:rsidRPr="009C566F">
        <w:rPr>
          <w:rFonts w:ascii="等线" w:eastAsia="等线" w:hAnsi="等线" w:cs="Times New Roman"/>
          <w:color w:val="333333"/>
        </w:rPr>
        <w:t xml:space="preserve">第十六届中国青年科技等。 </w:t>
      </w:r>
    </w:p>
    <w:p w:rsidR="009C566F" w:rsidRPr="009C566F" w:rsidRDefault="009C566F" w:rsidP="009C566F">
      <w:pPr>
        <w:spacing w:afterLines="50" w:after="156" w:line="360" w:lineRule="auto"/>
        <w:ind w:firstLineChars="200" w:firstLine="420"/>
        <w:rPr>
          <w:rFonts w:ascii="等线" w:eastAsia="等线" w:hAnsi="等线" w:cs="Times New Roman"/>
        </w:rPr>
      </w:pPr>
      <w:r w:rsidRPr="009C566F">
        <w:rPr>
          <w:rFonts w:ascii="等线" w:eastAsia="等线" w:hAnsi="等线" w:cs="Times New Roman"/>
          <w:b/>
        </w:rPr>
        <w:t>雷鹏</w:t>
      </w:r>
      <w:r w:rsidRPr="009C566F">
        <w:rPr>
          <w:rFonts w:ascii="等线" w:eastAsia="等线" w:hAnsi="等线" w:cs="Times New Roman" w:hint="eastAsia"/>
        </w:rPr>
        <w:t>，</w:t>
      </w:r>
      <w:r w:rsidRPr="009C566F">
        <w:rPr>
          <w:rFonts w:ascii="等线" w:eastAsia="等线" w:hAnsi="等线" w:cs="Times New Roman"/>
        </w:rPr>
        <w:t>2018年7月，加入西北农林科技大学植物保护学院，副教授，研究方向新农药分子设计与创制，农药活性分子的合成方法，以第一作者或通讯作者，在ACS </w:t>
      </w:r>
      <w:proofErr w:type="spellStart"/>
      <w:r w:rsidRPr="009C566F">
        <w:rPr>
          <w:rFonts w:ascii="等线" w:eastAsia="等线" w:hAnsi="等线" w:cs="Times New Roman"/>
        </w:rPr>
        <w:t>Catal</w:t>
      </w:r>
      <w:proofErr w:type="spellEnd"/>
      <w:r w:rsidRPr="009C566F">
        <w:rPr>
          <w:rFonts w:ascii="等线" w:eastAsia="等线" w:hAnsi="等线" w:cs="Times New Roman"/>
        </w:rPr>
        <w:t>，</w:t>
      </w:r>
      <w:proofErr w:type="spellStart"/>
      <w:r w:rsidRPr="009C566F">
        <w:rPr>
          <w:rFonts w:ascii="等线" w:eastAsia="等线" w:hAnsi="等线" w:cs="Times New Roman"/>
        </w:rPr>
        <w:t>Chem</w:t>
      </w:r>
      <w:proofErr w:type="spellEnd"/>
      <w:r w:rsidRPr="009C566F">
        <w:rPr>
          <w:rFonts w:ascii="等线" w:eastAsia="等线" w:hAnsi="等线" w:cs="Times New Roman"/>
        </w:rPr>
        <w:t> </w:t>
      </w:r>
      <w:proofErr w:type="spellStart"/>
      <w:r w:rsidRPr="009C566F">
        <w:rPr>
          <w:rFonts w:ascii="等线" w:eastAsia="等线" w:hAnsi="等线" w:cs="Times New Roman"/>
        </w:rPr>
        <w:t>Sci</w:t>
      </w:r>
      <w:proofErr w:type="spellEnd"/>
      <w:r w:rsidRPr="009C566F">
        <w:rPr>
          <w:rFonts w:ascii="等线" w:eastAsia="等线" w:hAnsi="等线" w:cs="Times New Roman"/>
        </w:rPr>
        <w:t>，Org Lett，</w:t>
      </w:r>
      <w:proofErr w:type="spellStart"/>
      <w:r w:rsidRPr="009C566F">
        <w:rPr>
          <w:rFonts w:ascii="等线" w:eastAsia="等线" w:hAnsi="等线" w:cs="Times New Roman"/>
        </w:rPr>
        <w:t>Bioorg</w:t>
      </w:r>
      <w:proofErr w:type="spellEnd"/>
      <w:r w:rsidRPr="009C566F">
        <w:rPr>
          <w:rFonts w:ascii="等线" w:eastAsia="等线" w:hAnsi="等线" w:cs="Times New Roman"/>
        </w:rPr>
        <w:t> Med </w:t>
      </w:r>
      <w:proofErr w:type="spellStart"/>
      <w:r w:rsidRPr="009C566F">
        <w:rPr>
          <w:rFonts w:ascii="等线" w:eastAsia="等线" w:hAnsi="等线" w:cs="Times New Roman"/>
        </w:rPr>
        <w:t>Chem</w:t>
      </w:r>
      <w:proofErr w:type="spellEnd"/>
      <w:r w:rsidRPr="009C566F">
        <w:rPr>
          <w:rFonts w:ascii="等线" w:eastAsia="等线" w:hAnsi="等线" w:cs="Times New Roman"/>
        </w:rPr>
        <w:t> Lett等期刊发表SCI论文10余篇，其中中科院一区期刊4篇，ESI高被</w:t>
      </w:r>
      <w:proofErr w:type="gramStart"/>
      <w:r w:rsidRPr="009C566F">
        <w:rPr>
          <w:rFonts w:ascii="等线" w:eastAsia="等线" w:hAnsi="等线" w:cs="Times New Roman"/>
        </w:rPr>
        <w:t>引论文</w:t>
      </w:r>
      <w:proofErr w:type="gramEnd"/>
      <w:r w:rsidRPr="009C566F">
        <w:rPr>
          <w:rFonts w:ascii="等线" w:eastAsia="等线" w:hAnsi="等线" w:cs="Times New Roman"/>
        </w:rPr>
        <w:t>2篇；获授权的中国发明专利2项。</w:t>
      </w:r>
      <w:r w:rsidRPr="009C566F">
        <w:rPr>
          <w:rFonts w:ascii="等线" w:eastAsia="等线" w:hAnsi="等线" w:cs="Times New Roman" w:hint="eastAsia"/>
        </w:rPr>
        <w:t>主持国家青年基金和</w:t>
      </w:r>
      <w:r w:rsidRPr="009C566F">
        <w:rPr>
          <w:rFonts w:ascii="等线" w:eastAsia="等线" w:hAnsi="等线" w:cs="Times New Roman"/>
        </w:rPr>
        <w:t>陕西省高校科协青年人才托举计划项目。</w:t>
      </w:r>
    </w:p>
    <w:p w:rsidR="009C566F" w:rsidRPr="009C566F" w:rsidRDefault="009C566F" w:rsidP="009C566F">
      <w:pPr>
        <w:spacing w:afterLines="50" w:after="156" w:line="360" w:lineRule="auto"/>
        <w:ind w:firstLineChars="200" w:firstLine="420"/>
        <w:rPr>
          <w:rFonts w:ascii="Times New Roman" w:eastAsia="等线" w:hAnsi="Times New Roman" w:cs="Times New Roman"/>
          <w:color w:val="333333"/>
        </w:rPr>
      </w:pPr>
      <w:r w:rsidRPr="009C566F">
        <w:rPr>
          <w:rFonts w:ascii="等线" w:eastAsia="等线" w:hAnsi="等线" w:cs="Times New Roman" w:hint="eastAsia"/>
          <w:b/>
        </w:rPr>
        <w:t>陈才华</w:t>
      </w:r>
      <w:r w:rsidRPr="009C566F">
        <w:rPr>
          <w:rFonts w:ascii="等线" w:eastAsia="等线" w:hAnsi="等线" w:cs="Times New Roman" w:hint="eastAsia"/>
        </w:rPr>
        <w:t>，</w:t>
      </w:r>
      <w:r w:rsidRPr="009C566F">
        <w:rPr>
          <w:rFonts w:ascii="等线" w:eastAsia="等线" w:hAnsi="等线" w:cs="Times New Roman"/>
        </w:rPr>
        <w:t>2018年毕业于山东大学生物化学与分子生物学专业，获理学博士学位。</w:t>
      </w:r>
      <w:r w:rsidRPr="009C566F">
        <w:rPr>
          <w:rFonts w:ascii="等线" w:eastAsia="等线" w:hAnsi="等线" w:cs="Times New Roman" w:hint="eastAsia"/>
        </w:rPr>
        <w:t>西北农林科技大学</w:t>
      </w:r>
      <w:r w:rsidRPr="009C566F">
        <w:rPr>
          <w:rFonts w:ascii="等线" w:eastAsia="等线" w:hAnsi="等线" w:cs="Times New Roman"/>
        </w:rPr>
        <w:t>植物保护学院副教授</w:t>
      </w:r>
      <w:r w:rsidRPr="009C566F">
        <w:rPr>
          <w:rFonts w:ascii="等线" w:eastAsia="等线" w:hAnsi="等线" w:cs="Times New Roman" w:hint="eastAsia"/>
        </w:rPr>
        <w:t>。</w:t>
      </w:r>
      <w:r w:rsidRPr="009C566F">
        <w:rPr>
          <w:rFonts w:ascii="等线" w:eastAsia="等线" w:hAnsi="等线" w:cs="Times New Roman"/>
        </w:rPr>
        <w:t>主要从事昆虫发育与免疫等研究。以第一作者在</w:t>
      </w:r>
      <w:r w:rsidRPr="009C566F">
        <w:rPr>
          <w:rFonts w:ascii="Times New Roman" w:eastAsia="等线" w:hAnsi="Times New Roman" w:cs="Times New Roman"/>
          <w:color w:val="333333"/>
        </w:rPr>
        <w:t>Proceedings of the National Academy of Sciences of the United States of America</w:t>
      </w:r>
      <w:r w:rsidRPr="009C566F">
        <w:rPr>
          <w:rFonts w:ascii="Times New Roman" w:eastAsia="等线" w:hAnsi="Times New Roman" w:cs="Times New Roman"/>
          <w:color w:val="333333"/>
        </w:rPr>
        <w:t>、</w:t>
      </w:r>
      <w:r w:rsidRPr="009C566F">
        <w:rPr>
          <w:rFonts w:ascii="Times New Roman" w:eastAsia="等线" w:hAnsi="Times New Roman" w:cs="Times New Roman"/>
          <w:color w:val="333333"/>
        </w:rPr>
        <w:t> Journal of </w:t>
      </w:r>
    </w:p>
    <w:p w:rsidR="009C566F" w:rsidRPr="009C566F" w:rsidRDefault="009C566F" w:rsidP="009C566F">
      <w:pPr>
        <w:spacing w:afterLines="50" w:after="156" w:line="360" w:lineRule="auto"/>
        <w:rPr>
          <w:rFonts w:ascii="等线" w:eastAsia="等线" w:hAnsi="等线" w:cs="Times New Roman"/>
        </w:rPr>
      </w:pPr>
      <w:r w:rsidRPr="009C566F">
        <w:rPr>
          <w:rFonts w:ascii="Times New Roman" w:eastAsia="等线" w:hAnsi="Times New Roman" w:cs="Times New Roman"/>
          <w:color w:val="333333"/>
        </w:rPr>
        <w:t>Biological Chemistry</w:t>
      </w:r>
      <w:r w:rsidRPr="009C566F">
        <w:rPr>
          <w:rFonts w:ascii="等线" w:eastAsia="等线" w:hAnsi="等线" w:cs="Times New Roman"/>
        </w:rPr>
        <w:t>等</w:t>
      </w:r>
      <w:r w:rsidRPr="009C566F">
        <w:rPr>
          <w:rFonts w:ascii="Times New Roman" w:eastAsia="等线" w:hAnsi="Times New Roman" w:cs="Times New Roman"/>
          <w:color w:val="333333"/>
        </w:rPr>
        <w:t>Top</w:t>
      </w:r>
      <w:r w:rsidRPr="009C566F">
        <w:rPr>
          <w:rFonts w:ascii="等线" w:eastAsia="等线" w:hAnsi="等线" w:cs="Times New Roman"/>
        </w:rPr>
        <w:t>期刊发表SCI收录论文2篇。主持国家青年基金和陕西省高校科协青年人才托举计划项目。</w:t>
      </w:r>
    </w:p>
    <w:p w:rsidR="00552E83" w:rsidRPr="009C566F" w:rsidRDefault="00552E83"/>
    <w:sectPr w:rsidR="00552E83" w:rsidRPr="009C56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DA" w:rsidRDefault="008200DA" w:rsidP="009C566F">
      <w:r>
        <w:separator/>
      </w:r>
    </w:p>
  </w:endnote>
  <w:endnote w:type="continuationSeparator" w:id="0">
    <w:p w:rsidR="008200DA" w:rsidRDefault="008200DA" w:rsidP="009C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DA" w:rsidRDefault="008200DA" w:rsidP="009C566F">
      <w:r>
        <w:separator/>
      </w:r>
    </w:p>
  </w:footnote>
  <w:footnote w:type="continuationSeparator" w:id="0">
    <w:p w:rsidR="008200DA" w:rsidRDefault="008200DA" w:rsidP="009C5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C25"/>
    <w:rsid w:val="00552E83"/>
    <w:rsid w:val="008200DA"/>
    <w:rsid w:val="009C566F"/>
    <w:rsid w:val="00AA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5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566F"/>
    <w:rPr>
      <w:sz w:val="18"/>
      <w:szCs w:val="18"/>
    </w:rPr>
  </w:style>
  <w:style w:type="paragraph" w:styleId="a4">
    <w:name w:val="footer"/>
    <w:basedOn w:val="a"/>
    <w:link w:val="Char0"/>
    <w:uiPriority w:val="99"/>
    <w:unhideWhenUsed/>
    <w:rsid w:val="009C566F"/>
    <w:pPr>
      <w:tabs>
        <w:tab w:val="center" w:pos="4153"/>
        <w:tab w:val="right" w:pos="8306"/>
      </w:tabs>
      <w:snapToGrid w:val="0"/>
      <w:jc w:val="left"/>
    </w:pPr>
    <w:rPr>
      <w:sz w:val="18"/>
      <w:szCs w:val="18"/>
    </w:rPr>
  </w:style>
  <w:style w:type="character" w:customStyle="1" w:styleId="Char0">
    <w:name w:val="页脚 Char"/>
    <w:basedOn w:val="a0"/>
    <w:link w:val="a4"/>
    <w:uiPriority w:val="99"/>
    <w:rsid w:val="009C56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5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566F"/>
    <w:rPr>
      <w:sz w:val="18"/>
      <w:szCs w:val="18"/>
    </w:rPr>
  </w:style>
  <w:style w:type="paragraph" w:styleId="a4">
    <w:name w:val="footer"/>
    <w:basedOn w:val="a"/>
    <w:link w:val="Char0"/>
    <w:uiPriority w:val="99"/>
    <w:unhideWhenUsed/>
    <w:rsid w:val="009C566F"/>
    <w:pPr>
      <w:tabs>
        <w:tab w:val="center" w:pos="4153"/>
        <w:tab w:val="right" w:pos="8306"/>
      </w:tabs>
      <w:snapToGrid w:val="0"/>
      <w:jc w:val="left"/>
    </w:pPr>
    <w:rPr>
      <w:sz w:val="18"/>
      <w:szCs w:val="18"/>
    </w:rPr>
  </w:style>
  <w:style w:type="character" w:customStyle="1" w:styleId="Char0">
    <w:name w:val="页脚 Char"/>
    <w:basedOn w:val="a0"/>
    <w:link w:val="a4"/>
    <w:uiPriority w:val="99"/>
    <w:rsid w:val="009C56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1824</Characters>
  <Application>Microsoft Office Word</Application>
  <DocSecurity>0</DocSecurity>
  <Lines>15</Lines>
  <Paragraphs>4</Paragraphs>
  <ScaleCrop>false</ScaleCrop>
  <Company>China</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汪振明</dc:creator>
  <cp:keywords/>
  <dc:description/>
  <cp:lastModifiedBy>汪振明</cp:lastModifiedBy>
  <cp:revision>2</cp:revision>
  <dcterms:created xsi:type="dcterms:W3CDTF">2020-10-28T00:40:00Z</dcterms:created>
  <dcterms:modified xsi:type="dcterms:W3CDTF">2020-10-28T00:40:00Z</dcterms:modified>
</cp:coreProperties>
</file>